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F0B" w:rsidRPr="00DD4F0B" w:rsidRDefault="00DD4F0B" w:rsidP="00DD4F0B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DD4F0B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Content and Syllabus for VMware Training </w:t>
      </w:r>
    </w:p>
    <w:p w:rsidR="00DD4F0B" w:rsidRPr="00DD4F0B" w:rsidRDefault="00DD4F0B" w:rsidP="00DD4F0B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DD4F0B">
        <w:rPr>
          <w:rFonts w:ascii="Arial" w:eastAsia="Times New Roman" w:hAnsi="Arial" w:cs="Arial"/>
          <w:color w:val="F33B48"/>
          <w:sz w:val="26"/>
          <w:szCs w:val="26"/>
        </w:rPr>
        <w:t>Course objectives</w:t>
      </w:r>
    </w:p>
    <w:p w:rsidR="00DD4F0B" w:rsidRPr="00DD4F0B" w:rsidRDefault="00DD4F0B" w:rsidP="00DD4F0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Introduction to VMware Virtualization</w:t>
      </w:r>
    </w:p>
    <w:p w:rsidR="00DD4F0B" w:rsidRPr="00DD4F0B" w:rsidRDefault="00DD4F0B" w:rsidP="00DD4F0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Introduce virtualization, virtual machines, and vSphere components</w:t>
      </w:r>
    </w:p>
    <w:p w:rsidR="00DD4F0B" w:rsidRPr="00DD4F0B" w:rsidRDefault="00DD4F0B" w:rsidP="00DD4F0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Explain the concepts of server, network, and storage virtualization</w:t>
      </w:r>
    </w:p>
    <w:p w:rsidR="00DD4F0B" w:rsidRPr="00DD4F0B" w:rsidRDefault="00DD4F0B" w:rsidP="00DD4F0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Describe where vSphere fits into the cloud architecture</w:t>
      </w:r>
    </w:p>
    <w:p w:rsidR="00DD4F0B" w:rsidRPr="00DD4F0B" w:rsidRDefault="00DD4F0B" w:rsidP="00DD4F0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Install and use vSphere user interfaces</w:t>
      </w:r>
    </w:p>
    <w:p w:rsidR="00DD4F0B" w:rsidRPr="00DD4F0B" w:rsidRDefault="00DD4F0B" w:rsidP="00DD4F0B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DD4F0B">
        <w:rPr>
          <w:rFonts w:ascii="Arial" w:eastAsia="Times New Roman" w:hAnsi="Arial" w:cs="Arial"/>
          <w:color w:val="F33B48"/>
          <w:sz w:val="26"/>
          <w:szCs w:val="26"/>
        </w:rPr>
        <w:t>Create Virtual Machines</w:t>
      </w:r>
    </w:p>
    <w:p w:rsidR="00DD4F0B" w:rsidRPr="00DD4F0B" w:rsidRDefault="00DD4F0B" w:rsidP="00DD4F0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Introduce virtual machines, virtual machine hardware, and virtual machine files</w:t>
      </w:r>
    </w:p>
    <w:p w:rsidR="00DD4F0B" w:rsidRPr="00DD4F0B" w:rsidRDefault="00DD4F0B" w:rsidP="00DD4F0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Deploy a single virtual machine</w:t>
      </w:r>
    </w:p>
    <w:p w:rsidR="00DD4F0B" w:rsidRPr="00DD4F0B" w:rsidRDefault="00DD4F0B" w:rsidP="00DD4F0B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DD4F0B">
        <w:rPr>
          <w:rFonts w:ascii="Arial" w:eastAsia="Times New Roman" w:hAnsi="Arial" w:cs="Arial"/>
          <w:color w:val="F33B48"/>
          <w:sz w:val="26"/>
          <w:szCs w:val="26"/>
        </w:rPr>
        <w:t xml:space="preserve">VMware </w:t>
      </w:r>
      <w:proofErr w:type="spellStart"/>
      <w:r w:rsidRPr="00DD4F0B">
        <w:rPr>
          <w:rFonts w:ascii="Arial" w:eastAsia="Times New Roman" w:hAnsi="Arial" w:cs="Arial"/>
          <w:color w:val="F33B48"/>
          <w:sz w:val="26"/>
          <w:szCs w:val="26"/>
        </w:rPr>
        <w:t>vCenter</w:t>
      </w:r>
      <w:proofErr w:type="spellEnd"/>
      <w:r w:rsidRPr="00DD4F0B">
        <w:rPr>
          <w:rFonts w:ascii="Arial" w:eastAsia="Times New Roman" w:hAnsi="Arial" w:cs="Arial"/>
          <w:color w:val="F33B48"/>
          <w:sz w:val="26"/>
          <w:szCs w:val="26"/>
        </w:rPr>
        <w:t xml:space="preserve"> Server</w:t>
      </w:r>
    </w:p>
    <w:p w:rsidR="00DD4F0B" w:rsidRPr="00DD4F0B" w:rsidRDefault="00DD4F0B" w:rsidP="00DD4F0B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Introduce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vCenter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 Server architecture</w:t>
      </w:r>
    </w:p>
    <w:p w:rsidR="00DD4F0B" w:rsidRPr="00DD4F0B" w:rsidRDefault="00DD4F0B" w:rsidP="00DD4F0B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Introduce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vCenter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 Server appliance</w:t>
      </w:r>
    </w:p>
    <w:p w:rsidR="00DD4F0B" w:rsidRPr="00DD4F0B" w:rsidRDefault="00DD4F0B" w:rsidP="00DD4F0B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Configure and manage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vCenter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 Server appliance</w:t>
      </w:r>
    </w:p>
    <w:p w:rsidR="00DD4F0B" w:rsidRPr="00DD4F0B" w:rsidRDefault="00DD4F0B" w:rsidP="00DD4F0B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Manage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vCenter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 Server inventory objects and licenses</w:t>
      </w:r>
    </w:p>
    <w:p w:rsidR="00DD4F0B" w:rsidRPr="00DD4F0B" w:rsidRDefault="00DD4F0B" w:rsidP="00DD4F0B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DD4F0B">
        <w:rPr>
          <w:rFonts w:ascii="Arial" w:eastAsia="Times New Roman" w:hAnsi="Arial" w:cs="Arial"/>
          <w:color w:val="F33B48"/>
          <w:sz w:val="26"/>
          <w:szCs w:val="26"/>
        </w:rPr>
        <w:t>Configure and Manage Virtual Networks</w:t>
      </w:r>
    </w:p>
    <w:p w:rsidR="00DD4F0B" w:rsidRPr="00DD4F0B" w:rsidRDefault="00DD4F0B" w:rsidP="00DD4F0B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Describe, create, and manage a standard virtual switch</w:t>
      </w:r>
    </w:p>
    <w:p w:rsidR="00DD4F0B" w:rsidRPr="00DD4F0B" w:rsidRDefault="00DD4F0B" w:rsidP="00DD4F0B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Describe and modify standard virtual switch properties</w:t>
      </w:r>
    </w:p>
    <w:p w:rsidR="00DD4F0B" w:rsidRPr="00DD4F0B" w:rsidRDefault="00DD4F0B" w:rsidP="00DD4F0B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Configure virtual switch load-balancing algorithms</w:t>
      </w:r>
    </w:p>
    <w:p w:rsidR="00DD4F0B" w:rsidRPr="00DD4F0B" w:rsidRDefault="00DD4F0B" w:rsidP="00DD4F0B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DD4F0B">
        <w:rPr>
          <w:rFonts w:ascii="Arial" w:eastAsia="Times New Roman" w:hAnsi="Arial" w:cs="Arial"/>
          <w:color w:val="F33B48"/>
          <w:sz w:val="26"/>
          <w:szCs w:val="26"/>
        </w:rPr>
        <w:t>Configure and Manage Virtual Storage</w:t>
      </w:r>
    </w:p>
    <w:p w:rsidR="00DD4F0B" w:rsidRPr="00DD4F0B" w:rsidRDefault="00DD4F0B" w:rsidP="00DD4F0B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Introduce storage protocols and device names</w:t>
      </w:r>
    </w:p>
    <w:p w:rsidR="00DD4F0B" w:rsidRPr="00DD4F0B" w:rsidRDefault="00DD4F0B" w:rsidP="00DD4F0B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Configure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ESXi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 with iSCSI, NFS, and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Fibre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 Channel storage</w:t>
      </w:r>
    </w:p>
    <w:p w:rsidR="00DD4F0B" w:rsidRPr="00DD4F0B" w:rsidRDefault="00DD4F0B" w:rsidP="00DD4F0B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Create and manage vSphere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datastores</w:t>
      </w:r>
      <w:proofErr w:type="spellEnd"/>
    </w:p>
    <w:p w:rsidR="00DD4F0B" w:rsidRPr="00DD4F0B" w:rsidRDefault="00DD4F0B" w:rsidP="00DD4F0B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Deploy and manage the VMware vSphere Storage Appliance</w:t>
      </w:r>
    </w:p>
    <w:p w:rsidR="00DD4F0B" w:rsidRPr="00DD4F0B" w:rsidRDefault="00DD4F0B" w:rsidP="00DD4F0B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DD4F0B">
        <w:rPr>
          <w:rFonts w:ascii="Arial" w:eastAsia="Times New Roman" w:hAnsi="Arial" w:cs="Arial"/>
          <w:color w:val="F33B48"/>
          <w:sz w:val="26"/>
          <w:szCs w:val="26"/>
        </w:rPr>
        <w:t>Virtual Machine Management</w:t>
      </w:r>
    </w:p>
    <w:p w:rsidR="00DD4F0B" w:rsidRPr="00DD4F0B" w:rsidRDefault="00DD4F0B" w:rsidP="00DD4F0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Deploy virtual machines using templates and cloning</w:t>
      </w:r>
    </w:p>
    <w:p w:rsidR="00DD4F0B" w:rsidRPr="00DD4F0B" w:rsidRDefault="00DD4F0B" w:rsidP="00DD4F0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Modify and manage virtual machines</w:t>
      </w:r>
    </w:p>
    <w:p w:rsidR="00DD4F0B" w:rsidRPr="00DD4F0B" w:rsidRDefault="00DD4F0B" w:rsidP="00DD4F0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Create and manage virtual machine snapshots</w:t>
      </w:r>
    </w:p>
    <w:p w:rsidR="00DD4F0B" w:rsidRPr="00DD4F0B" w:rsidRDefault="00DD4F0B" w:rsidP="00DD4F0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Perform VMware vSphere®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vMotion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® and Storage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vMotion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 migrations</w:t>
      </w:r>
    </w:p>
    <w:p w:rsidR="00DD4F0B" w:rsidRPr="00DD4F0B" w:rsidRDefault="00DD4F0B" w:rsidP="00DD4F0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Create a vSphere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vApp</w:t>
      </w:r>
      <w:proofErr w:type="spellEnd"/>
    </w:p>
    <w:p w:rsidR="00DD4F0B" w:rsidRPr="00DD4F0B" w:rsidRDefault="00DD4F0B" w:rsidP="00DD4F0B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DD4F0B">
        <w:rPr>
          <w:rFonts w:ascii="Arial" w:eastAsia="Times New Roman" w:hAnsi="Arial" w:cs="Arial"/>
          <w:color w:val="F33B48"/>
          <w:sz w:val="26"/>
          <w:szCs w:val="26"/>
        </w:rPr>
        <w:t>Data Protection</w:t>
      </w:r>
    </w:p>
    <w:p w:rsidR="00DD4F0B" w:rsidRPr="00DD4F0B" w:rsidRDefault="00DD4F0B" w:rsidP="00DD4F0B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Discuss a strategy for backing up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ESXi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 hosts and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vCenter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 Server</w:t>
      </w:r>
    </w:p>
    <w:p w:rsidR="00DD4F0B" w:rsidRPr="00DD4F0B" w:rsidRDefault="00DD4F0B" w:rsidP="00DD4F0B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lastRenderedPageBreak/>
        <w:t>Introduce the VMware Data Recovery appliance</w:t>
      </w:r>
    </w:p>
    <w:p w:rsidR="00DD4F0B" w:rsidRPr="00DD4F0B" w:rsidRDefault="00DD4F0B" w:rsidP="00DD4F0B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Discuss solutions for backing up virtual machines efficiently</w:t>
      </w:r>
    </w:p>
    <w:p w:rsidR="00DD4F0B" w:rsidRPr="00DD4F0B" w:rsidRDefault="00DD4F0B" w:rsidP="00DD4F0B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DD4F0B">
        <w:rPr>
          <w:rFonts w:ascii="Arial" w:eastAsia="Times New Roman" w:hAnsi="Arial" w:cs="Arial"/>
          <w:color w:val="F33B48"/>
          <w:sz w:val="26"/>
          <w:szCs w:val="26"/>
        </w:rPr>
        <w:t>Access and Authentication Control</w:t>
      </w:r>
    </w:p>
    <w:p w:rsidR="00DD4F0B" w:rsidRPr="00DD4F0B" w:rsidRDefault="00DD4F0B" w:rsidP="00DD4F0B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Control user access through roles and permissions</w:t>
      </w:r>
    </w:p>
    <w:p w:rsidR="00DD4F0B" w:rsidRPr="00DD4F0B" w:rsidRDefault="00DD4F0B" w:rsidP="00DD4F0B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Configure and manage the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ESXi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 firewall</w:t>
      </w:r>
    </w:p>
    <w:p w:rsidR="00DD4F0B" w:rsidRPr="00DD4F0B" w:rsidRDefault="00DD4F0B" w:rsidP="00DD4F0B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Configure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ESXi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 lockdown mode</w:t>
      </w:r>
    </w:p>
    <w:p w:rsidR="00DD4F0B" w:rsidRPr="00DD4F0B" w:rsidRDefault="00DD4F0B" w:rsidP="00DD4F0B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Integrate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ESXi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 with Active Directory</w:t>
      </w:r>
    </w:p>
    <w:p w:rsidR="00DD4F0B" w:rsidRPr="00DD4F0B" w:rsidRDefault="00DD4F0B" w:rsidP="00DD4F0B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DD4F0B">
        <w:rPr>
          <w:rFonts w:ascii="Arial" w:eastAsia="Times New Roman" w:hAnsi="Arial" w:cs="Arial"/>
          <w:color w:val="F33B48"/>
          <w:sz w:val="26"/>
          <w:szCs w:val="26"/>
        </w:rPr>
        <w:t xml:space="preserve">Introduce VMware </w:t>
      </w:r>
      <w:proofErr w:type="spellStart"/>
      <w:r w:rsidRPr="00DD4F0B">
        <w:rPr>
          <w:rFonts w:ascii="Arial" w:eastAsia="Times New Roman" w:hAnsi="Arial" w:cs="Arial"/>
          <w:color w:val="F33B48"/>
          <w:sz w:val="26"/>
          <w:szCs w:val="26"/>
        </w:rPr>
        <w:t>vShield</w:t>
      </w:r>
      <w:proofErr w:type="spellEnd"/>
      <w:r w:rsidRPr="00DD4F0B">
        <w:rPr>
          <w:rFonts w:ascii="Arial" w:eastAsia="Times New Roman" w:hAnsi="Arial" w:cs="Arial"/>
          <w:color w:val="F33B48"/>
          <w:sz w:val="26"/>
          <w:szCs w:val="26"/>
        </w:rPr>
        <w:t xml:space="preserve"> Zones</w:t>
      </w:r>
    </w:p>
    <w:p w:rsidR="00DD4F0B" w:rsidRPr="00DD4F0B" w:rsidRDefault="00DD4F0B" w:rsidP="00DD4F0B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Resource Management and Monitoring</w:t>
      </w:r>
    </w:p>
    <w:p w:rsidR="00DD4F0B" w:rsidRPr="00DD4F0B" w:rsidRDefault="00DD4F0B" w:rsidP="00DD4F0B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Introduce virtual CPU and memory concepts</w:t>
      </w:r>
    </w:p>
    <w:p w:rsidR="00DD4F0B" w:rsidRPr="00DD4F0B" w:rsidRDefault="00DD4F0B" w:rsidP="00DD4F0B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Describe methods for optimizing CPU and memory usage</w:t>
      </w:r>
    </w:p>
    <w:p w:rsidR="00DD4F0B" w:rsidRPr="00DD4F0B" w:rsidRDefault="00DD4F0B" w:rsidP="00DD4F0B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Configure and manage resource pools</w:t>
      </w:r>
    </w:p>
    <w:p w:rsidR="00DD4F0B" w:rsidRPr="00DD4F0B" w:rsidRDefault="00DD4F0B" w:rsidP="00DD4F0B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Monitor resource usage using </w:t>
      </w:r>
      <w:proofErr w:type="spellStart"/>
      <w:r w:rsidRPr="00DD4F0B">
        <w:rPr>
          <w:rFonts w:ascii="Arial" w:eastAsia="Times New Roman" w:hAnsi="Arial" w:cs="Arial"/>
          <w:color w:val="000000"/>
          <w:sz w:val="21"/>
          <w:szCs w:val="21"/>
        </w:rPr>
        <w:t>vCenter</w:t>
      </w:r>
      <w:proofErr w:type="spellEnd"/>
      <w:r w:rsidRPr="00DD4F0B">
        <w:rPr>
          <w:rFonts w:ascii="Arial" w:eastAsia="Times New Roman" w:hAnsi="Arial" w:cs="Arial"/>
          <w:color w:val="000000"/>
          <w:sz w:val="21"/>
          <w:szCs w:val="21"/>
        </w:rPr>
        <w:t xml:space="preserve"> Server performance graphs and alarms</w:t>
      </w:r>
    </w:p>
    <w:p w:rsidR="00DD4F0B" w:rsidRPr="00DD4F0B" w:rsidRDefault="00DD4F0B" w:rsidP="00DD4F0B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DD4F0B">
        <w:rPr>
          <w:rFonts w:ascii="Arial" w:eastAsia="Times New Roman" w:hAnsi="Arial" w:cs="Arial"/>
          <w:color w:val="F33B48"/>
          <w:sz w:val="26"/>
          <w:szCs w:val="26"/>
        </w:rPr>
        <w:t>High Availability and Fault Tolerance</w:t>
      </w:r>
    </w:p>
    <w:p w:rsidR="00DD4F0B" w:rsidRPr="00DD4F0B" w:rsidRDefault="00DD4F0B" w:rsidP="00DD4F0B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Introduce new vSphere High Availability (HA) architecture</w:t>
      </w:r>
    </w:p>
    <w:p w:rsidR="00DD4F0B" w:rsidRPr="00DD4F0B" w:rsidRDefault="00DD4F0B" w:rsidP="00DD4F0B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Configure and manage a vSphere High Availability cluster</w:t>
      </w:r>
    </w:p>
    <w:p w:rsidR="00DD4F0B" w:rsidRPr="00DD4F0B" w:rsidRDefault="00DD4F0B" w:rsidP="00DD4F0B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color w:val="000000"/>
          <w:sz w:val="21"/>
          <w:szCs w:val="21"/>
        </w:rPr>
        <w:t>Introduce VMware Fault Tolerance</w:t>
      </w:r>
    </w:p>
    <w:p w:rsidR="00DD4F0B" w:rsidRPr="00DD4F0B" w:rsidRDefault="00DD4F0B" w:rsidP="00DD4F0B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bookmarkStart w:id="0" w:name="_GoBack"/>
      <w:bookmarkEnd w:id="0"/>
      <w:r w:rsidRPr="00DD4F0B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VMware Training </w:t>
      </w:r>
    </w:p>
    <w:p w:rsidR="00DD4F0B" w:rsidRPr="00DD4F0B" w:rsidRDefault="00DD4F0B" w:rsidP="00DD4F0B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DD4F0B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DD4F0B" w:rsidRPr="00DD4F0B" w:rsidRDefault="00DD4F0B" w:rsidP="00DD4F0B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DD4F0B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DD4F0B" w:rsidRPr="00DD4F0B" w:rsidRDefault="00DD4F0B" w:rsidP="00DD4F0B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D4F0B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DD4F0B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2CDA"/>
    <w:multiLevelType w:val="multilevel"/>
    <w:tmpl w:val="A34C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D15FB"/>
    <w:multiLevelType w:val="multilevel"/>
    <w:tmpl w:val="F04A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21EEA"/>
    <w:multiLevelType w:val="multilevel"/>
    <w:tmpl w:val="6EA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81BEC"/>
    <w:multiLevelType w:val="multilevel"/>
    <w:tmpl w:val="B598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D4D70"/>
    <w:multiLevelType w:val="multilevel"/>
    <w:tmpl w:val="E860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76338"/>
    <w:multiLevelType w:val="multilevel"/>
    <w:tmpl w:val="5DA0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04B0A"/>
    <w:multiLevelType w:val="multilevel"/>
    <w:tmpl w:val="EF40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7599A"/>
    <w:multiLevelType w:val="multilevel"/>
    <w:tmpl w:val="7344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90230"/>
    <w:multiLevelType w:val="multilevel"/>
    <w:tmpl w:val="4862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414BA"/>
    <w:multiLevelType w:val="multilevel"/>
    <w:tmpl w:val="AE1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B676E"/>
    <w:multiLevelType w:val="multilevel"/>
    <w:tmpl w:val="49DE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1155F"/>
    <w:multiLevelType w:val="multilevel"/>
    <w:tmpl w:val="2F4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5F77E2"/>
    <w:multiLevelType w:val="multilevel"/>
    <w:tmpl w:val="F78E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042C7"/>
    <w:multiLevelType w:val="multilevel"/>
    <w:tmpl w:val="F8E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13"/>
  </w:num>
  <w:num w:numId="11">
    <w:abstractNumId w:val="7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0B"/>
    <w:rsid w:val="0006340C"/>
    <w:rsid w:val="00787BA8"/>
    <w:rsid w:val="00A137BA"/>
    <w:rsid w:val="00DD4F0B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312A8-58F6-478F-B443-16A13F7D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4F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D4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4F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D4F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D4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3</cp:revision>
  <dcterms:created xsi:type="dcterms:W3CDTF">2019-06-07T15:55:00Z</dcterms:created>
  <dcterms:modified xsi:type="dcterms:W3CDTF">2019-06-09T06:16:00Z</dcterms:modified>
</cp:coreProperties>
</file>