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1E" w:rsidRPr="00606C1E" w:rsidRDefault="00606C1E" w:rsidP="00606C1E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606C1E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Content and Syllabus for Cloud Computing Training </w:t>
      </w:r>
    </w:p>
    <w:p w:rsidR="00606C1E" w:rsidRPr="00606C1E" w:rsidRDefault="00606C1E" w:rsidP="00606C1E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606C1E">
        <w:rPr>
          <w:rFonts w:ascii="Arial" w:eastAsia="Times New Roman" w:hAnsi="Arial" w:cs="Arial"/>
          <w:color w:val="F33B48"/>
          <w:sz w:val="26"/>
          <w:szCs w:val="26"/>
        </w:rPr>
        <w:t>Introduction to Cloud Computing</w:t>
      </w:r>
    </w:p>
    <w:p w:rsidR="00606C1E" w:rsidRPr="00606C1E" w:rsidRDefault="00606C1E" w:rsidP="00606C1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Defining cloud computing</w:t>
      </w:r>
    </w:p>
    <w:p w:rsidR="00606C1E" w:rsidRPr="00606C1E" w:rsidRDefault="00606C1E" w:rsidP="00606C1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Components of a computing cloud</w:t>
      </w:r>
    </w:p>
    <w:p w:rsidR="00606C1E" w:rsidRPr="00606C1E" w:rsidRDefault="00606C1E" w:rsidP="00606C1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Differentiating types of clouds: public, private, hybrid</w:t>
      </w:r>
    </w:p>
    <w:p w:rsidR="00606C1E" w:rsidRPr="00606C1E" w:rsidRDefault="00606C1E" w:rsidP="00606C1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Delivering services from the cloud</w:t>
      </w:r>
    </w:p>
    <w:p w:rsidR="00606C1E" w:rsidRPr="00606C1E" w:rsidRDefault="00606C1E" w:rsidP="00606C1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Categorizing service types</w:t>
      </w:r>
    </w:p>
    <w:p w:rsidR="00606C1E" w:rsidRPr="00606C1E" w:rsidRDefault="00606C1E" w:rsidP="00606C1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Comparing vendor cloud products: Amazon, Google, Microsoft and others</w:t>
      </w:r>
    </w:p>
    <w:p w:rsidR="00606C1E" w:rsidRPr="00606C1E" w:rsidRDefault="00606C1E" w:rsidP="00606C1E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606C1E">
        <w:rPr>
          <w:rFonts w:ascii="Arial" w:eastAsia="Times New Roman" w:hAnsi="Arial" w:cs="Arial"/>
          <w:color w:val="F33B48"/>
          <w:sz w:val="26"/>
          <w:szCs w:val="26"/>
        </w:rPr>
        <w:t>Adopting the Cloud</w:t>
      </w:r>
    </w:p>
    <w:p w:rsidR="00606C1E" w:rsidRPr="00606C1E" w:rsidRDefault="00606C1E" w:rsidP="00606C1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Key drivers of cloud computing solutions</w:t>
      </w:r>
    </w:p>
    <w:p w:rsidR="00606C1E" w:rsidRPr="00606C1E" w:rsidRDefault="00606C1E" w:rsidP="00606C1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Instantaneous provisioning of computing resources</w:t>
      </w:r>
    </w:p>
    <w:p w:rsidR="00606C1E" w:rsidRPr="00606C1E" w:rsidRDefault="00606C1E" w:rsidP="00606C1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Handling varied loads with elasticity and seamless scalability</w:t>
      </w:r>
    </w:p>
    <w:p w:rsidR="00606C1E" w:rsidRPr="00606C1E" w:rsidRDefault="00606C1E" w:rsidP="00606C1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Tapping into an infinite storage capacity</w:t>
      </w:r>
    </w:p>
    <w:p w:rsidR="00606C1E" w:rsidRPr="00606C1E" w:rsidRDefault="00606C1E" w:rsidP="00606C1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Cost-effective pay-as-you-use billing models</w:t>
      </w:r>
    </w:p>
    <w:p w:rsidR="00606C1E" w:rsidRPr="00606C1E" w:rsidRDefault="00606C1E" w:rsidP="00606C1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Evaluating barriers to cloud computing</w:t>
      </w:r>
    </w:p>
    <w:p w:rsidR="00606C1E" w:rsidRPr="00606C1E" w:rsidRDefault="00606C1E" w:rsidP="00606C1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Handling sensitive data</w:t>
      </w:r>
    </w:p>
    <w:p w:rsidR="00606C1E" w:rsidRPr="00606C1E" w:rsidRDefault="00606C1E" w:rsidP="00606C1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Aspects of cloud security</w:t>
      </w:r>
    </w:p>
    <w:p w:rsidR="00606C1E" w:rsidRPr="00606C1E" w:rsidRDefault="00606C1E" w:rsidP="00606C1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Assessing governance solutions</w:t>
      </w:r>
    </w:p>
    <w:p w:rsidR="00606C1E" w:rsidRPr="00606C1E" w:rsidRDefault="00606C1E" w:rsidP="00606C1E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606C1E">
        <w:rPr>
          <w:rFonts w:ascii="Arial" w:eastAsia="Times New Roman" w:hAnsi="Arial" w:cs="Arial"/>
          <w:color w:val="F33B48"/>
          <w:sz w:val="26"/>
          <w:szCs w:val="26"/>
        </w:rPr>
        <w:t>Exp</w:t>
      </w:r>
      <w:r w:rsidR="00372E7E">
        <w:rPr>
          <w:rFonts w:ascii="Arial" w:eastAsia="Times New Roman" w:hAnsi="Arial" w:cs="Arial"/>
          <w:color w:val="F33B48"/>
          <w:sz w:val="26"/>
          <w:szCs w:val="26"/>
        </w:rPr>
        <w:t>loiting Software as a Service (</w:t>
      </w:r>
      <w:bookmarkStart w:id="0" w:name="_GoBack"/>
      <w:bookmarkEnd w:id="0"/>
      <w:r w:rsidRPr="00606C1E">
        <w:rPr>
          <w:rFonts w:ascii="Arial" w:eastAsia="Times New Roman" w:hAnsi="Arial" w:cs="Arial"/>
          <w:color w:val="F33B48"/>
          <w:sz w:val="26"/>
          <w:szCs w:val="26"/>
        </w:rPr>
        <w:t>SaaS )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Characterizing SaaS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Minimizing the need for local hardware and software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Streamlining administration with centralized installation and updates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Optimizing cost and performance with the ability to scale on demand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Comparing service scenarios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Improving collaboration with business productivity tools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Simplifying business process creation by integrating existing components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Inspecting SaaS technologies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Deploying Web applications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Implementing Web services: SOAP, REST</w:t>
      </w:r>
    </w:p>
    <w:p w:rsidR="00606C1E" w:rsidRPr="00606C1E" w:rsidRDefault="00606C1E" w:rsidP="00606C1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Choosing a development platform</w:t>
      </w:r>
    </w:p>
    <w:p w:rsidR="00606C1E" w:rsidRPr="00606C1E" w:rsidRDefault="00606C1E" w:rsidP="00606C1E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606C1E">
        <w:rPr>
          <w:rFonts w:ascii="Arial" w:eastAsia="Times New Roman" w:hAnsi="Arial" w:cs="Arial"/>
          <w:color w:val="F33B48"/>
          <w:sz w:val="26"/>
          <w:szCs w:val="26"/>
        </w:rPr>
        <w:t>Delivering Platform as a Service (PaaS)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Exploring the technical foundation for PaaS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Specifying the components of PaaS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Analyzing vendor PaaS provisions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Selecting an appropriate implementation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Building services with solution stacks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Evaluating the architecture of vendor specific platforms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Becoming familiar with service platform tools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Leveraging the power of scalable middleware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Managing cloud storage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lastRenderedPageBreak/>
        <w:t>Controlling unstructured data in the cloud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Deploying relational databases in the cloud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Improving data availability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Employing support services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Testing in the cloud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Monitoring cloud-based services</w:t>
      </w:r>
    </w:p>
    <w:p w:rsidR="00606C1E" w:rsidRPr="00606C1E" w:rsidRDefault="00606C1E" w:rsidP="00606C1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Analyzing portability across platforms</w:t>
      </w:r>
    </w:p>
    <w:p w:rsidR="00606C1E" w:rsidRPr="00606C1E" w:rsidRDefault="00606C1E" w:rsidP="00606C1E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606C1E">
        <w:rPr>
          <w:rFonts w:ascii="Arial" w:eastAsia="Times New Roman" w:hAnsi="Arial" w:cs="Arial"/>
          <w:color w:val="F33B48"/>
          <w:sz w:val="26"/>
          <w:szCs w:val="26"/>
        </w:rPr>
        <w:t xml:space="preserve">Deploying Infrastructure as a Service </w:t>
      </w:r>
      <w:proofErr w:type="gramStart"/>
      <w:r w:rsidRPr="00606C1E">
        <w:rPr>
          <w:rFonts w:ascii="Arial" w:eastAsia="Times New Roman" w:hAnsi="Arial" w:cs="Arial"/>
          <w:color w:val="F33B48"/>
          <w:sz w:val="26"/>
          <w:szCs w:val="26"/>
        </w:rPr>
        <w:t>( IaaS</w:t>
      </w:r>
      <w:proofErr w:type="gramEnd"/>
      <w:r w:rsidRPr="00606C1E">
        <w:rPr>
          <w:rFonts w:ascii="Arial" w:eastAsia="Times New Roman" w:hAnsi="Arial" w:cs="Arial"/>
          <w:color w:val="F33B48"/>
          <w:sz w:val="26"/>
          <w:szCs w:val="26"/>
        </w:rPr>
        <w:t xml:space="preserve"> )</w:t>
      </w:r>
    </w:p>
    <w:p w:rsidR="00606C1E" w:rsidRPr="00606C1E" w:rsidRDefault="00606C1E" w:rsidP="00606C1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Enabling technologies</w:t>
      </w:r>
    </w:p>
    <w:p w:rsidR="00606C1E" w:rsidRPr="00606C1E" w:rsidRDefault="00606C1E" w:rsidP="00606C1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Scalable server clusters</w:t>
      </w:r>
    </w:p>
    <w:p w:rsidR="00606C1E" w:rsidRPr="00606C1E" w:rsidRDefault="00606C1E" w:rsidP="00606C1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Achieving transparency with platform virtualization</w:t>
      </w:r>
    </w:p>
    <w:p w:rsidR="00606C1E" w:rsidRPr="00606C1E" w:rsidRDefault="00606C1E" w:rsidP="00606C1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Elastic storage devices</w:t>
      </w:r>
    </w:p>
    <w:p w:rsidR="00606C1E" w:rsidRPr="00606C1E" w:rsidRDefault="00606C1E" w:rsidP="00606C1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Accessing IaaS</w:t>
      </w:r>
    </w:p>
    <w:p w:rsidR="00606C1E" w:rsidRPr="00606C1E" w:rsidRDefault="00606C1E" w:rsidP="00606C1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Provisioning servers on demand</w:t>
      </w:r>
    </w:p>
    <w:p w:rsidR="00606C1E" w:rsidRPr="00606C1E" w:rsidRDefault="00606C1E" w:rsidP="00606C1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Handling dynamic and static IP addresses</w:t>
      </w:r>
    </w:p>
    <w:p w:rsidR="00606C1E" w:rsidRPr="00606C1E" w:rsidRDefault="00606C1E" w:rsidP="00606C1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Tools and support for management and monitoring</w:t>
      </w:r>
    </w:p>
    <w:p w:rsidR="00606C1E" w:rsidRPr="00606C1E" w:rsidRDefault="00606C1E" w:rsidP="00606C1E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606C1E">
        <w:rPr>
          <w:rFonts w:ascii="Arial" w:eastAsia="Times New Roman" w:hAnsi="Arial" w:cs="Arial"/>
          <w:color w:val="F33B48"/>
          <w:sz w:val="26"/>
          <w:szCs w:val="26"/>
        </w:rPr>
        <w:t>Building a Business Case</w:t>
      </w:r>
    </w:p>
    <w:p w:rsidR="00606C1E" w:rsidRPr="00606C1E" w:rsidRDefault="00606C1E" w:rsidP="00606C1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Calculating the financial implications</w:t>
      </w:r>
    </w:p>
    <w:p w:rsidR="00606C1E" w:rsidRPr="00606C1E" w:rsidRDefault="00606C1E" w:rsidP="00606C1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Analyzing current and future computing requirements</w:t>
      </w:r>
    </w:p>
    <w:p w:rsidR="00606C1E" w:rsidRPr="00606C1E" w:rsidRDefault="00606C1E" w:rsidP="00606C1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Comparing in-house facilities to the cloud</w:t>
      </w:r>
    </w:p>
    <w:p w:rsidR="00606C1E" w:rsidRPr="00606C1E" w:rsidRDefault="00606C1E" w:rsidP="00606C1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Estimating economic factors downstream</w:t>
      </w:r>
    </w:p>
    <w:p w:rsidR="00606C1E" w:rsidRPr="00606C1E" w:rsidRDefault="00606C1E" w:rsidP="00606C1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Preserving business continuity</w:t>
      </w:r>
    </w:p>
    <w:p w:rsidR="00606C1E" w:rsidRPr="00606C1E" w:rsidRDefault="00606C1E" w:rsidP="00606C1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Selecting appropriate service-level agreements</w:t>
      </w:r>
    </w:p>
    <w:p w:rsidR="00606C1E" w:rsidRPr="00606C1E" w:rsidRDefault="00606C1E" w:rsidP="00606C1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Safeguarding access to assets in the cloud</w:t>
      </w:r>
    </w:p>
    <w:p w:rsidR="00606C1E" w:rsidRPr="00606C1E" w:rsidRDefault="00606C1E" w:rsidP="00606C1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Security, availability and disaster recovery strategies</w:t>
      </w:r>
    </w:p>
    <w:p w:rsidR="00606C1E" w:rsidRPr="00606C1E" w:rsidRDefault="00606C1E" w:rsidP="00606C1E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606C1E">
        <w:rPr>
          <w:rFonts w:ascii="Arial" w:eastAsia="Times New Roman" w:hAnsi="Arial" w:cs="Arial"/>
          <w:color w:val="F33B48"/>
          <w:sz w:val="26"/>
          <w:szCs w:val="26"/>
        </w:rPr>
        <w:t>Migrating to the Cloud</w:t>
      </w:r>
    </w:p>
    <w:p w:rsidR="00606C1E" w:rsidRPr="00606C1E" w:rsidRDefault="00606C1E" w:rsidP="00606C1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Technical considerations</w:t>
      </w:r>
    </w:p>
    <w:p w:rsidR="00606C1E" w:rsidRPr="00606C1E" w:rsidRDefault="00606C1E" w:rsidP="00606C1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606C1E">
        <w:rPr>
          <w:rFonts w:ascii="Arial" w:eastAsia="Times New Roman" w:hAnsi="Arial" w:cs="Arial"/>
          <w:color w:val="000000"/>
          <w:sz w:val="21"/>
          <w:szCs w:val="21"/>
        </w:rPr>
        <w:t>Rearchitecting</w:t>
      </w:r>
      <w:proofErr w:type="spellEnd"/>
      <w:r w:rsidRPr="00606C1E">
        <w:rPr>
          <w:rFonts w:ascii="Arial" w:eastAsia="Times New Roman" w:hAnsi="Arial" w:cs="Arial"/>
          <w:color w:val="000000"/>
          <w:sz w:val="21"/>
          <w:szCs w:val="21"/>
        </w:rPr>
        <w:t xml:space="preserve"> applications for the cloud</w:t>
      </w:r>
    </w:p>
    <w:p w:rsidR="00606C1E" w:rsidRPr="00606C1E" w:rsidRDefault="00606C1E" w:rsidP="00606C1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Integrating the cloud with existing applications</w:t>
      </w:r>
    </w:p>
    <w:p w:rsidR="00606C1E" w:rsidRPr="00606C1E" w:rsidRDefault="00606C1E" w:rsidP="00606C1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Avoiding vendor lock-in</w:t>
      </w:r>
    </w:p>
    <w:p w:rsidR="00606C1E" w:rsidRPr="00606C1E" w:rsidRDefault="00606C1E" w:rsidP="00606C1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Planning the migration</w:t>
      </w:r>
    </w:p>
    <w:p w:rsidR="00606C1E" w:rsidRPr="00606C1E" w:rsidRDefault="00606C1E" w:rsidP="00606C1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Incremental vs</w:t>
      </w:r>
    </w:p>
    <w:p w:rsidR="00606C1E" w:rsidRPr="00606C1E" w:rsidRDefault="00606C1E" w:rsidP="00606C1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one-step solution</w:t>
      </w:r>
    </w:p>
    <w:p w:rsidR="00606C1E" w:rsidRPr="00606C1E" w:rsidRDefault="00606C1E" w:rsidP="00606C1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Selecting a vendor</w:t>
      </w:r>
    </w:p>
    <w:p w:rsidR="00606C1E" w:rsidRPr="00606C1E" w:rsidRDefault="00606C1E" w:rsidP="00606C1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color w:val="000000"/>
          <w:sz w:val="21"/>
          <w:szCs w:val="21"/>
        </w:rPr>
        <w:t>Establishing staff skill requirements</w:t>
      </w:r>
    </w:p>
    <w:p w:rsidR="005C59B1" w:rsidRDefault="00606C1E" w:rsidP="005C59B1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606C1E">
        <w:rPr>
          <w:rFonts w:ascii="Arial" w:eastAsia="Times New Roman" w:hAnsi="Arial" w:cs="Arial"/>
          <w:b/>
          <w:bCs/>
          <w:color w:val="DA3047"/>
          <w:sz w:val="30"/>
          <w:szCs w:val="30"/>
        </w:rPr>
        <w:t>Course duration for Cloud Computing Training</w:t>
      </w:r>
    </w:p>
    <w:p w:rsidR="00606C1E" w:rsidRPr="00606C1E" w:rsidRDefault="00606C1E" w:rsidP="005C59B1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606C1E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606C1E" w:rsidRPr="00606C1E" w:rsidRDefault="00606C1E" w:rsidP="00606C1E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606C1E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606C1E" w:rsidRPr="00606C1E" w:rsidRDefault="00606C1E" w:rsidP="00606C1E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06C1E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606C1E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3277"/>
    <w:multiLevelType w:val="multilevel"/>
    <w:tmpl w:val="60F2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5DA8"/>
    <w:multiLevelType w:val="multilevel"/>
    <w:tmpl w:val="6E1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5769E"/>
    <w:multiLevelType w:val="multilevel"/>
    <w:tmpl w:val="D83C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C0F2C"/>
    <w:multiLevelType w:val="multilevel"/>
    <w:tmpl w:val="97A4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B1481"/>
    <w:multiLevelType w:val="multilevel"/>
    <w:tmpl w:val="B49E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54613"/>
    <w:multiLevelType w:val="multilevel"/>
    <w:tmpl w:val="2636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C71B4"/>
    <w:multiLevelType w:val="multilevel"/>
    <w:tmpl w:val="A25A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74168"/>
    <w:multiLevelType w:val="multilevel"/>
    <w:tmpl w:val="C724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D1DA8"/>
    <w:multiLevelType w:val="multilevel"/>
    <w:tmpl w:val="DB2A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55366"/>
    <w:multiLevelType w:val="multilevel"/>
    <w:tmpl w:val="76D2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17014"/>
    <w:multiLevelType w:val="multilevel"/>
    <w:tmpl w:val="166C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1E"/>
    <w:rsid w:val="0006340C"/>
    <w:rsid w:val="00372E7E"/>
    <w:rsid w:val="005C59B1"/>
    <w:rsid w:val="00606C1E"/>
    <w:rsid w:val="00B16630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828B8-E556-4D0C-9682-A88C73CF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6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06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6C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06C1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06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4</cp:revision>
  <dcterms:created xsi:type="dcterms:W3CDTF">2019-06-07T15:54:00Z</dcterms:created>
  <dcterms:modified xsi:type="dcterms:W3CDTF">2019-06-09T06:12:00Z</dcterms:modified>
</cp:coreProperties>
</file>